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43"/>
        <w:tblW w:w="11340" w:type="dxa"/>
        <w:tblLook w:val="04A0" w:firstRow="1" w:lastRow="0" w:firstColumn="1" w:lastColumn="0" w:noHBand="0" w:noVBand="1"/>
      </w:tblPr>
      <w:tblGrid>
        <w:gridCol w:w="4021"/>
        <w:gridCol w:w="3117"/>
        <w:gridCol w:w="4202"/>
      </w:tblGrid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b/>
                <w:sz w:val="24"/>
                <w:szCs w:val="20"/>
              </w:rPr>
            </w:pPr>
            <w:r w:rsidRPr="00D737E2">
              <w:rPr>
                <w:rFonts w:ascii="Gill Sans MT" w:hAnsi="Gill Sans MT"/>
                <w:b/>
                <w:sz w:val="24"/>
                <w:szCs w:val="20"/>
              </w:rPr>
              <w:t>Element of the Project</w:t>
            </w:r>
          </w:p>
          <w:p w:rsidR="008B399A" w:rsidRPr="00D737E2" w:rsidRDefault="008B399A" w:rsidP="00996DC3">
            <w:pPr>
              <w:jc w:val="center"/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3117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b/>
                <w:sz w:val="24"/>
                <w:szCs w:val="20"/>
              </w:rPr>
            </w:pPr>
            <w:r w:rsidRPr="00D737E2">
              <w:rPr>
                <w:rFonts w:ascii="Gill Sans MT" w:hAnsi="Gill Sans MT"/>
                <w:b/>
                <w:sz w:val="24"/>
                <w:szCs w:val="20"/>
              </w:rPr>
              <w:t>Points Possible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b/>
                <w:sz w:val="24"/>
                <w:szCs w:val="20"/>
              </w:rPr>
            </w:pPr>
            <w:r w:rsidRPr="00D737E2">
              <w:rPr>
                <w:rFonts w:ascii="Gill Sans MT" w:hAnsi="Gill Sans MT"/>
                <w:b/>
                <w:sz w:val="24"/>
                <w:szCs w:val="20"/>
              </w:rPr>
              <w:t>Points Earned</w:t>
            </w:r>
          </w:p>
        </w:tc>
      </w:tr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Plot 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Accurately reflects elements found in the novel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Item is creative and thoughtful </w:t>
            </w:r>
          </w:p>
          <w:p w:rsidR="00D737E2" w:rsidRPr="0085217F" w:rsidRDefault="00D737E2" w:rsidP="0085217F">
            <w:pPr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3117" w:type="dxa"/>
          </w:tcPr>
          <w:p w:rsidR="008B399A" w:rsidRPr="00D737E2" w:rsidRDefault="0085217F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>
              <w:rPr>
                <w:rFonts w:ascii="Gill Sans MT" w:hAnsi="Gill Sans MT"/>
                <w:sz w:val="24"/>
                <w:szCs w:val="20"/>
              </w:rPr>
              <w:t>14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</w:p>
        </w:tc>
      </w:tr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Setting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Accurately reflects elements found in the novel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Item is creative and thoughtful</w:t>
            </w:r>
          </w:p>
        </w:tc>
        <w:tc>
          <w:tcPr>
            <w:tcW w:w="3117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14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</w:p>
        </w:tc>
      </w:tr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Major Characters 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Accurately reflects elements found in the novel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Item is creative and thoughtful</w:t>
            </w:r>
          </w:p>
        </w:tc>
        <w:tc>
          <w:tcPr>
            <w:tcW w:w="3117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14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</w:p>
        </w:tc>
      </w:tr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Major Conflicts 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Accurately reflects elements found in the novel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Item is creative and thoughtful</w:t>
            </w:r>
          </w:p>
        </w:tc>
        <w:tc>
          <w:tcPr>
            <w:tcW w:w="3117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14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</w:p>
        </w:tc>
      </w:tr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Theme 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Accurately reflects elements found in the novel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Item is creative and thoughtful</w:t>
            </w:r>
          </w:p>
        </w:tc>
        <w:tc>
          <w:tcPr>
            <w:tcW w:w="3117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14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</w:p>
        </w:tc>
      </w:tr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Grammar/Mechanics 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See Grading Key in ISN </w:t>
            </w:r>
          </w:p>
        </w:tc>
        <w:tc>
          <w:tcPr>
            <w:tcW w:w="3117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10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</w:p>
        </w:tc>
      </w:tr>
      <w:tr w:rsidR="008B399A" w:rsidTr="00996DC3"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Presentation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Posture, eye contact, speaks clearly, voice projection </w:t>
            </w:r>
          </w:p>
          <w:p w:rsidR="008B399A" w:rsidRPr="00D737E2" w:rsidRDefault="008B399A" w:rsidP="00996DC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 xml:space="preserve">Preparedness-ready to begin and clearly rehearsed </w:t>
            </w:r>
          </w:p>
        </w:tc>
        <w:tc>
          <w:tcPr>
            <w:tcW w:w="3117" w:type="dxa"/>
          </w:tcPr>
          <w:p w:rsidR="008B399A" w:rsidRPr="00D737E2" w:rsidRDefault="0085217F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>
              <w:rPr>
                <w:rFonts w:ascii="Gill Sans MT" w:hAnsi="Gill Sans MT"/>
                <w:sz w:val="24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4202" w:type="dxa"/>
          </w:tcPr>
          <w:p w:rsidR="008B399A" w:rsidRPr="00D737E2" w:rsidRDefault="008B399A" w:rsidP="00996DC3">
            <w:pPr>
              <w:rPr>
                <w:rFonts w:ascii="Gill Sans MT" w:hAnsi="Gill Sans MT"/>
                <w:sz w:val="24"/>
                <w:szCs w:val="20"/>
              </w:rPr>
            </w:pPr>
          </w:p>
        </w:tc>
      </w:tr>
      <w:tr w:rsidR="008B399A" w:rsidTr="00996DC3">
        <w:trPr>
          <w:trHeight w:val="60"/>
        </w:trPr>
        <w:tc>
          <w:tcPr>
            <w:tcW w:w="4021" w:type="dxa"/>
          </w:tcPr>
          <w:p w:rsidR="008B399A" w:rsidRPr="00D737E2" w:rsidRDefault="008B399A" w:rsidP="00996DC3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D737E2">
              <w:rPr>
                <w:rFonts w:ascii="Gill Sans MT" w:hAnsi="Gill Sans MT"/>
                <w:b/>
                <w:sz w:val="24"/>
                <w:szCs w:val="20"/>
              </w:rPr>
              <w:t xml:space="preserve">Total: </w:t>
            </w:r>
          </w:p>
        </w:tc>
        <w:tc>
          <w:tcPr>
            <w:tcW w:w="3117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100</w:t>
            </w:r>
          </w:p>
        </w:tc>
        <w:tc>
          <w:tcPr>
            <w:tcW w:w="4202" w:type="dxa"/>
          </w:tcPr>
          <w:p w:rsidR="008B399A" w:rsidRPr="00D737E2" w:rsidRDefault="008B399A" w:rsidP="00996DC3">
            <w:pPr>
              <w:jc w:val="center"/>
              <w:rPr>
                <w:rFonts w:ascii="Gill Sans MT" w:hAnsi="Gill Sans MT"/>
                <w:sz w:val="24"/>
                <w:szCs w:val="20"/>
              </w:rPr>
            </w:pPr>
            <w:r w:rsidRPr="00D737E2">
              <w:rPr>
                <w:rFonts w:ascii="Gill Sans MT" w:hAnsi="Gill Sans MT"/>
                <w:sz w:val="24"/>
                <w:szCs w:val="20"/>
              </w:rPr>
              <w:t>________/100</w:t>
            </w:r>
          </w:p>
        </w:tc>
      </w:tr>
    </w:tbl>
    <w:p w:rsidR="00EA2496" w:rsidRPr="00D737E2" w:rsidRDefault="00996DC3" w:rsidP="00996DC3">
      <w:pPr>
        <w:jc w:val="right"/>
        <w:rPr>
          <w:rFonts w:ascii="Gill Sans MT" w:hAnsi="Gill Sans MT"/>
          <w:b/>
          <w:sz w:val="24"/>
          <w:szCs w:val="24"/>
        </w:rPr>
      </w:pPr>
      <w:r w:rsidRPr="00D737E2">
        <w:rPr>
          <w:rFonts w:ascii="Gill Sans MT" w:hAnsi="Gill Sans MT"/>
          <w:b/>
          <w:sz w:val="24"/>
          <w:szCs w:val="24"/>
        </w:rPr>
        <w:t>Name: _________________________</w:t>
      </w:r>
    </w:p>
    <w:p w:rsidR="00996DC3" w:rsidRPr="00D737E2" w:rsidRDefault="00996DC3" w:rsidP="00D737E2">
      <w:pPr>
        <w:jc w:val="center"/>
        <w:rPr>
          <w:rFonts w:ascii="HelloMummy" w:hAnsi="HelloMummy"/>
          <w:sz w:val="48"/>
          <w:szCs w:val="36"/>
        </w:rPr>
      </w:pPr>
      <w:r w:rsidRPr="00D737E2">
        <w:rPr>
          <w:rFonts w:ascii="HelloMummy" w:hAnsi="HelloMummy"/>
          <w:sz w:val="48"/>
          <w:szCs w:val="36"/>
        </w:rPr>
        <w:t>Q1 READING RIOT RUBRIC</w:t>
      </w:r>
    </w:p>
    <w:p w:rsidR="00D737E2" w:rsidRDefault="00D737E2" w:rsidP="008B399A">
      <w:pPr>
        <w:jc w:val="center"/>
        <w:rPr>
          <w:rFonts w:ascii="Gill Sans MT" w:hAnsi="Gill Sans MT"/>
          <w:b/>
          <w:sz w:val="24"/>
        </w:rPr>
      </w:pPr>
    </w:p>
    <w:p w:rsidR="008B399A" w:rsidRPr="00D737E2" w:rsidRDefault="008B399A" w:rsidP="008B399A">
      <w:pPr>
        <w:jc w:val="center"/>
        <w:rPr>
          <w:rFonts w:ascii="Gill Sans MT" w:hAnsi="Gill Sans MT"/>
          <w:b/>
          <w:sz w:val="24"/>
        </w:rPr>
      </w:pPr>
      <w:r w:rsidRPr="00D737E2">
        <w:rPr>
          <w:rFonts w:ascii="Gill Sans MT" w:hAnsi="Gill Sans MT"/>
          <w:b/>
          <w:sz w:val="24"/>
        </w:rPr>
        <w:t xml:space="preserve">***DUE </w:t>
      </w:r>
      <w:r w:rsidR="003E743D">
        <w:rPr>
          <w:rFonts w:ascii="Gill Sans MT" w:hAnsi="Gill Sans MT"/>
          <w:b/>
          <w:sz w:val="24"/>
        </w:rPr>
        <w:t>OCTOBER 14</w:t>
      </w:r>
      <w:r w:rsidR="003E743D" w:rsidRPr="003E743D">
        <w:rPr>
          <w:rFonts w:ascii="Gill Sans MT" w:hAnsi="Gill Sans MT"/>
          <w:b/>
          <w:sz w:val="24"/>
          <w:vertAlign w:val="superscript"/>
        </w:rPr>
        <w:t>TH</w:t>
      </w:r>
      <w:r w:rsidRPr="00D737E2">
        <w:rPr>
          <w:rFonts w:ascii="Gill Sans MT" w:hAnsi="Gill Sans MT"/>
          <w:b/>
          <w:sz w:val="24"/>
        </w:rPr>
        <w:t>!!!!</w:t>
      </w:r>
    </w:p>
    <w:p w:rsidR="008B399A" w:rsidRPr="00D737E2" w:rsidRDefault="00996DC3" w:rsidP="008B399A">
      <w:pPr>
        <w:jc w:val="center"/>
        <w:rPr>
          <w:rFonts w:ascii="Gill Sans MT" w:hAnsi="Gill Sans MT"/>
          <w:b/>
          <w:sz w:val="24"/>
        </w:rPr>
      </w:pPr>
      <w:r w:rsidRPr="00D737E2">
        <w:rPr>
          <w:rFonts w:ascii="Gill Sans MT" w:hAnsi="Gill Sans MT"/>
          <w:b/>
          <w:sz w:val="24"/>
        </w:rPr>
        <w:t>***</w:t>
      </w:r>
      <w:r w:rsidR="008B399A" w:rsidRPr="00D737E2">
        <w:rPr>
          <w:rFonts w:ascii="Gill Sans MT" w:hAnsi="Gill Sans MT"/>
          <w:b/>
          <w:sz w:val="24"/>
        </w:rPr>
        <w:t xml:space="preserve">COUNTS AS A MAJOR GRADE---10 PTS. OFF FOR EVERYDAY THE ASSIGNMENT IS LATE </w:t>
      </w:r>
    </w:p>
    <w:p w:rsidR="008B399A" w:rsidRPr="00D737E2" w:rsidRDefault="00996DC3" w:rsidP="00D737E2">
      <w:pPr>
        <w:jc w:val="center"/>
        <w:rPr>
          <w:rFonts w:ascii="Gill Sans MT" w:hAnsi="Gill Sans MT"/>
          <w:b/>
          <w:sz w:val="24"/>
        </w:rPr>
      </w:pPr>
      <w:r w:rsidRPr="00D737E2">
        <w:rPr>
          <w:rFonts w:ascii="Gill Sans MT" w:hAnsi="Gill Sans MT"/>
          <w:b/>
          <w:sz w:val="24"/>
        </w:rPr>
        <w:t>***200 PAGE</w:t>
      </w:r>
      <w:r w:rsidR="00D737E2">
        <w:rPr>
          <w:rFonts w:ascii="Gill Sans MT" w:hAnsi="Gill Sans MT"/>
          <w:b/>
          <w:sz w:val="24"/>
        </w:rPr>
        <w:t>S MINUMUM and NO GRAPHIC NOVELS</w:t>
      </w:r>
    </w:p>
    <w:sectPr w:rsidR="008B399A" w:rsidRPr="00D7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loMumm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34F9"/>
    <w:multiLevelType w:val="hybridMultilevel"/>
    <w:tmpl w:val="0224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041D"/>
    <w:multiLevelType w:val="hybridMultilevel"/>
    <w:tmpl w:val="0076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D12AE"/>
    <w:multiLevelType w:val="hybridMultilevel"/>
    <w:tmpl w:val="879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A"/>
    <w:rsid w:val="000E363B"/>
    <w:rsid w:val="003E743D"/>
    <w:rsid w:val="0085217F"/>
    <w:rsid w:val="008B399A"/>
    <w:rsid w:val="00996DC3"/>
    <w:rsid w:val="00D737E2"/>
    <w:rsid w:val="00E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25B7D-6F22-462B-B19A-3E2054DD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5</cp:revision>
  <cp:lastPrinted>2015-09-11T12:37:00Z</cp:lastPrinted>
  <dcterms:created xsi:type="dcterms:W3CDTF">2014-09-09T20:17:00Z</dcterms:created>
  <dcterms:modified xsi:type="dcterms:W3CDTF">2015-09-11T16:54:00Z</dcterms:modified>
</cp:coreProperties>
</file>